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1E800889" w:rsidR="00D26E66" w:rsidRPr="00D9438D" w:rsidRDefault="00EA2301">
      <w:pPr>
        <w:rPr>
          <w:sz w:val="24"/>
          <w:szCs w:val="24"/>
        </w:rPr>
      </w:pPr>
      <w:r w:rsidRPr="00D9438D">
        <w:rPr>
          <w:sz w:val="24"/>
          <w:szCs w:val="24"/>
        </w:rPr>
        <w:t xml:space="preserve">Annex </w:t>
      </w:r>
      <w:r w:rsidR="00D31F5E" w:rsidRPr="00D9438D">
        <w:rPr>
          <w:sz w:val="24"/>
          <w:szCs w:val="24"/>
        </w:rPr>
        <w:t>3</w:t>
      </w:r>
      <w:r w:rsidRPr="00D9438D">
        <w:rPr>
          <w:sz w:val="24"/>
          <w:szCs w:val="24"/>
        </w:rPr>
        <w:t xml:space="preserve"> </w:t>
      </w:r>
      <w:r w:rsidR="00B83D8E" w:rsidRPr="00D9438D">
        <w:rPr>
          <w:sz w:val="24"/>
          <w:szCs w:val="24"/>
        </w:rPr>
        <w:t>–</w:t>
      </w:r>
      <w:r w:rsidRPr="00D9438D">
        <w:rPr>
          <w:sz w:val="24"/>
          <w:szCs w:val="24"/>
        </w:rPr>
        <w:t xml:space="preserve"> </w:t>
      </w:r>
      <w:r w:rsidR="00B83D8E" w:rsidRPr="00D9438D">
        <w:rPr>
          <w:sz w:val="24"/>
          <w:szCs w:val="24"/>
        </w:rPr>
        <w:t>TSUK’s calculations of normal value and dumping margin.</w:t>
      </w:r>
    </w:p>
    <w:p w14:paraId="30D432C2" w14:textId="57ABFEC9" w:rsidR="00D7658F" w:rsidRPr="00D9438D" w:rsidRDefault="00D7658F">
      <w:pPr>
        <w:rPr>
          <w:sz w:val="24"/>
          <w:szCs w:val="24"/>
        </w:rPr>
      </w:pPr>
    </w:p>
    <w:p w14:paraId="317CFDCE" w14:textId="2F1CBED1" w:rsidR="00D7658F" w:rsidRPr="00D9438D" w:rsidRDefault="00D7658F" w:rsidP="00D7658F">
      <w:pPr>
        <w:rPr>
          <w:sz w:val="24"/>
          <w:szCs w:val="24"/>
        </w:rPr>
      </w:pPr>
      <w:r w:rsidRPr="00D9438D">
        <w:rPr>
          <w:sz w:val="24"/>
          <w:szCs w:val="24"/>
        </w:rPr>
        <w:t>Certain information (e.g., on TSUK’s cost structure) has been removed due to confidentiality considerations</w:t>
      </w:r>
      <w:r w:rsidR="006829AC" w:rsidRPr="00D9438D">
        <w:rPr>
          <w:sz w:val="24"/>
          <w:szCs w:val="24"/>
        </w:rPr>
        <w:t xml:space="preserve"> or copyright concerns (</w:t>
      </w:r>
      <w:proofErr w:type="gramStart"/>
      <w:r w:rsidR="006829AC" w:rsidRPr="00D9438D">
        <w:rPr>
          <w:sz w:val="24"/>
          <w:szCs w:val="24"/>
        </w:rPr>
        <w:t>e.g.</w:t>
      </w:r>
      <w:proofErr w:type="gramEnd"/>
      <w:r w:rsidR="006829AC" w:rsidRPr="00D9438D">
        <w:rPr>
          <w:sz w:val="24"/>
          <w:szCs w:val="24"/>
        </w:rPr>
        <w:t xml:space="preserve"> TDM export data).</w:t>
      </w:r>
    </w:p>
    <w:p w14:paraId="7C5A5BB4" w14:textId="77777777" w:rsidR="00D7658F" w:rsidRDefault="00D7658F"/>
    <w:sectPr w:rsidR="00D765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376B03"/>
    <w:rsid w:val="006104E8"/>
    <w:rsid w:val="006829AC"/>
    <w:rsid w:val="00B57DCF"/>
    <w:rsid w:val="00B83D8E"/>
    <w:rsid w:val="00CD7155"/>
    <w:rsid w:val="00D26E66"/>
    <w:rsid w:val="00D31F5E"/>
    <w:rsid w:val="00D7658F"/>
    <w:rsid w:val="00D9438D"/>
    <w:rsid w:val="00E65A28"/>
    <w:rsid w:val="00EA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7</cp:revision>
  <dcterms:created xsi:type="dcterms:W3CDTF">2023-07-13T12:26:00Z</dcterms:created>
  <dcterms:modified xsi:type="dcterms:W3CDTF">2023-07-13T12:38:00Z</dcterms:modified>
</cp:coreProperties>
</file>